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C8" w:rsidRDefault="001F22C8" w:rsidP="001F22C8">
      <w:pPr>
        <w:spacing w:after="0" w:line="240" w:lineRule="auto"/>
        <w:jc w:val="right"/>
        <w:rPr>
          <w:rFonts w:asciiTheme="majorHAnsi" w:hAnsiTheme="majorHAnsi"/>
          <w:b/>
          <w:sz w:val="32"/>
        </w:rPr>
      </w:pPr>
      <w:r>
        <w:rPr>
          <w:rFonts w:asciiTheme="majorHAnsi" w:hAnsiTheme="majorHAnsi"/>
          <w:b/>
          <w:sz w:val="32"/>
        </w:rPr>
        <w:t>Web site information</w:t>
      </w:r>
    </w:p>
    <w:p w:rsidR="001F22C8" w:rsidRPr="001F22C8" w:rsidRDefault="001F22C8" w:rsidP="001F22C8">
      <w:pPr>
        <w:spacing w:after="0" w:line="240" w:lineRule="auto"/>
        <w:jc w:val="right"/>
        <w:rPr>
          <w:rFonts w:asciiTheme="majorHAnsi" w:hAnsiTheme="majorHAnsi"/>
          <w:b/>
          <w:sz w:val="26"/>
        </w:rPr>
      </w:pPr>
    </w:p>
    <w:p w:rsidR="001F22C8" w:rsidRPr="00AA012D" w:rsidRDefault="001F22C8" w:rsidP="001F22C8">
      <w:pPr>
        <w:spacing w:after="0" w:line="240" w:lineRule="auto"/>
        <w:jc w:val="center"/>
        <w:rPr>
          <w:rFonts w:asciiTheme="majorHAnsi" w:hAnsiTheme="majorHAnsi"/>
          <w:b/>
          <w:sz w:val="32"/>
        </w:rPr>
      </w:pPr>
      <w:r w:rsidRPr="00AA012D">
        <w:rPr>
          <w:rFonts w:asciiTheme="majorHAnsi" w:hAnsiTheme="majorHAnsi"/>
          <w:b/>
          <w:sz w:val="32"/>
        </w:rPr>
        <w:t>Recruitment Test for Out Sourcing JLs/PGTs of COE/SOEs</w:t>
      </w:r>
    </w:p>
    <w:p w:rsidR="001F22C8" w:rsidRDefault="001F22C8" w:rsidP="001F22C8">
      <w:pPr>
        <w:spacing w:after="0" w:line="240" w:lineRule="auto"/>
        <w:jc w:val="center"/>
        <w:rPr>
          <w:rFonts w:asciiTheme="majorHAnsi" w:hAnsiTheme="majorHAnsi"/>
          <w:b/>
          <w:sz w:val="28"/>
        </w:rPr>
      </w:pPr>
    </w:p>
    <w:p w:rsidR="001F22C8" w:rsidRPr="000D2A27" w:rsidRDefault="001F22C8" w:rsidP="001F22C8">
      <w:pPr>
        <w:spacing w:after="0" w:line="240" w:lineRule="auto"/>
        <w:rPr>
          <w:rFonts w:asciiTheme="majorHAnsi" w:hAnsiTheme="majorHAnsi"/>
          <w:b/>
          <w:sz w:val="28"/>
          <w:szCs w:val="32"/>
        </w:rPr>
      </w:pPr>
      <w:r w:rsidRPr="000D2A27">
        <w:rPr>
          <w:rFonts w:asciiTheme="majorHAnsi" w:hAnsiTheme="majorHAnsi"/>
          <w:b/>
          <w:sz w:val="28"/>
          <w:szCs w:val="32"/>
          <w:u w:val="single"/>
        </w:rPr>
        <w:t>Rc.No.616/D1/Acad./2016</w:t>
      </w:r>
      <w:r w:rsidRPr="000D2A27">
        <w:rPr>
          <w:rFonts w:asciiTheme="majorHAnsi" w:hAnsiTheme="majorHAnsi"/>
          <w:b/>
          <w:sz w:val="28"/>
          <w:szCs w:val="32"/>
        </w:rPr>
        <w:t xml:space="preserve">                                         </w:t>
      </w:r>
      <w:r>
        <w:rPr>
          <w:rFonts w:asciiTheme="majorHAnsi" w:hAnsiTheme="majorHAnsi"/>
          <w:b/>
          <w:sz w:val="28"/>
          <w:szCs w:val="32"/>
        </w:rPr>
        <w:t xml:space="preserve">                      </w:t>
      </w:r>
      <w:r w:rsidRPr="000D2A27">
        <w:rPr>
          <w:rFonts w:asciiTheme="majorHAnsi" w:hAnsiTheme="majorHAnsi"/>
          <w:b/>
          <w:sz w:val="28"/>
          <w:szCs w:val="32"/>
        </w:rPr>
        <w:t>Date.</w:t>
      </w:r>
      <w:r w:rsidRPr="000D2A27">
        <w:rPr>
          <w:rFonts w:asciiTheme="majorHAnsi" w:hAnsiTheme="majorHAnsi"/>
          <w:sz w:val="28"/>
          <w:szCs w:val="32"/>
          <w:u w:val="single"/>
        </w:rPr>
        <w:t>14.07.2016</w:t>
      </w:r>
    </w:p>
    <w:p w:rsidR="001F22C8" w:rsidRPr="000D2A27" w:rsidRDefault="001F22C8" w:rsidP="001F22C8">
      <w:pPr>
        <w:spacing w:after="0" w:line="240" w:lineRule="auto"/>
        <w:jc w:val="center"/>
        <w:rPr>
          <w:rFonts w:asciiTheme="majorHAnsi" w:hAnsiTheme="majorHAnsi"/>
          <w:b/>
          <w:sz w:val="24"/>
          <w:szCs w:val="32"/>
        </w:rPr>
      </w:pPr>
    </w:p>
    <w:p w:rsidR="001F22C8" w:rsidRPr="005A29C9" w:rsidRDefault="001F22C8" w:rsidP="001F22C8">
      <w:pPr>
        <w:rPr>
          <w:rFonts w:asciiTheme="majorHAnsi" w:hAnsiTheme="majorHAnsi"/>
          <w:b/>
          <w:sz w:val="32"/>
          <w:szCs w:val="32"/>
          <w:u w:val="single"/>
        </w:rPr>
      </w:pPr>
      <w:r w:rsidRPr="005A29C9">
        <w:rPr>
          <w:rFonts w:asciiTheme="majorHAnsi" w:hAnsiTheme="majorHAnsi"/>
          <w:b/>
          <w:sz w:val="32"/>
          <w:szCs w:val="32"/>
          <w:u w:val="single"/>
        </w:rPr>
        <w:t>Instructions</w:t>
      </w:r>
      <w:r w:rsidRPr="005A29C9">
        <w:rPr>
          <w:rFonts w:asciiTheme="majorHAnsi" w:hAnsiTheme="majorHAnsi"/>
          <w:b/>
          <w:sz w:val="32"/>
          <w:szCs w:val="32"/>
        </w:rPr>
        <w:t xml:space="preserve">:- </w:t>
      </w:r>
    </w:p>
    <w:p w:rsidR="001F22C8" w:rsidRPr="005A29C9" w:rsidRDefault="001F22C8" w:rsidP="001F22C8">
      <w:pPr>
        <w:spacing w:line="240" w:lineRule="auto"/>
        <w:ind w:firstLine="360"/>
        <w:jc w:val="both"/>
        <w:rPr>
          <w:rFonts w:asciiTheme="majorHAnsi" w:hAnsiTheme="majorHAnsi"/>
          <w:sz w:val="32"/>
          <w:szCs w:val="32"/>
        </w:rPr>
      </w:pPr>
      <w:r w:rsidRPr="005A29C9">
        <w:rPr>
          <w:rFonts w:asciiTheme="majorHAnsi" w:hAnsiTheme="majorHAnsi"/>
          <w:sz w:val="32"/>
          <w:szCs w:val="32"/>
        </w:rPr>
        <w:t xml:space="preserve">           Gurukulam has issued Notification for Recruitment of JL/PGTs on out sourcing basis for SOE/COE Institutions.  </w:t>
      </w:r>
    </w:p>
    <w:p w:rsidR="001F22C8" w:rsidRPr="005A29C9" w:rsidRDefault="001F22C8" w:rsidP="001F22C8">
      <w:pPr>
        <w:spacing w:line="240" w:lineRule="auto"/>
        <w:ind w:left="90" w:firstLine="990"/>
        <w:jc w:val="both"/>
        <w:rPr>
          <w:rFonts w:asciiTheme="majorHAnsi" w:hAnsiTheme="majorHAnsi"/>
          <w:sz w:val="32"/>
          <w:szCs w:val="32"/>
        </w:rPr>
      </w:pPr>
      <w:r w:rsidRPr="005A29C9">
        <w:rPr>
          <w:rFonts w:asciiTheme="majorHAnsi" w:hAnsiTheme="majorHAnsi"/>
          <w:sz w:val="32"/>
          <w:szCs w:val="32"/>
        </w:rPr>
        <w:t>Recruitment test shall be conducted for the short listed candidates in the below mentioned centers.</w:t>
      </w:r>
    </w:p>
    <w:p w:rsidR="001F22C8" w:rsidRPr="005A29C9" w:rsidRDefault="001F22C8" w:rsidP="001F22C8">
      <w:pPr>
        <w:pStyle w:val="ListParagraph"/>
        <w:numPr>
          <w:ilvl w:val="0"/>
          <w:numId w:val="1"/>
        </w:numPr>
        <w:spacing w:line="360" w:lineRule="auto"/>
        <w:jc w:val="both"/>
        <w:rPr>
          <w:rFonts w:asciiTheme="majorHAnsi" w:hAnsiTheme="majorHAnsi"/>
          <w:sz w:val="32"/>
          <w:szCs w:val="32"/>
        </w:rPr>
      </w:pPr>
      <w:r w:rsidRPr="005A29C9">
        <w:rPr>
          <w:rFonts w:asciiTheme="majorHAnsi" w:hAnsiTheme="majorHAnsi"/>
          <w:b/>
          <w:sz w:val="32"/>
          <w:szCs w:val="32"/>
          <w:u w:val="single"/>
        </w:rPr>
        <w:t xml:space="preserve">Exam centers </w:t>
      </w:r>
    </w:p>
    <w:p w:rsidR="001F22C8" w:rsidRPr="005A29C9" w:rsidRDefault="001F22C8" w:rsidP="001F22C8">
      <w:pPr>
        <w:pStyle w:val="ListParagraph"/>
        <w:numPr>
          <w:ilvl w:val="0"/>
          <w:numId w:val="3"/>
        </w:numPr>
        <w:spacing w:line="240" w:lineRule="auto"/>
        <w:ind w:left="990"/>
        <w:rPr>
          <w:rFonts w:asciiTheme="majorHAnsi" w:hAnsiTheme="majorHAnsi"/>
          <w:sz w:val="32"/>
          <w:szCs w:val="32"/>
        </w:rPr>
      </w:pPr>
      <w:proofErr w:type="gramStart"/>
      <w:r w:rsidRPr="005A29C9">
        <w:rPr>
          <w:rFonts w:asciiTheme="majorHAnsi" w:hAnsiTheme="majorHAnsi"/>
          <w:b/>
          <w:sz w:val="32"/>
          <w:szCs w:val="32"/>
        </w:rPr>
        <w:t>A.P.T.W.R.S(</w:t>
      </w:r>
      <w:proofErr w:type="gramEnd"/>
      <w:r w:rsidRPr="005A29C9">
        <w:rPr>
          <w:rFonts w:asciiTheme="majorHAnsi" w:hAnsiTheme="majorHAnsi"/>
          <w:b/>
          <w:sz w:val="32"/>
          <w:szCs w:val="32"/>
        </w:rPr>
        <w:t>B),</w:t>
      </w:r>
      <w:proofErr w:type="spellStart"/>
      <w:r w:rsidRPr="005A29C9">
        <w:rPr>
          <w:rFonts w:asciiTheme="majorHAnsi" w:hAnsiTheme="majorHAnsi"/>
          <w:b/>
          <w:sz w:val="32"/>
          <w:szCs w:val="32"/>
        </w:rPr>
        <w:t>Marikavalasa,Visakhapatnam</w:t>
      </w:r>
      <w:proofErr w:type="spellEnd"/>
      <w:r w:rsidRPr="005A29C9">
        <w:rPr>
          <w:rFonts w:asciiTheme="majorHAnsi" w:hAnsiTheme="majorHAnsi"/>
          <w:sz w:val="32"/>
          <w:szCs w:val="32"/>
        </w:rPr>
        <w:t xml:space="preserve">(for the candidates of </w:t>
      </w:r>
      <w:proofErr w:type="spellStart"/>
      <w:r w:rsidRPr="005A29C9">
        <w:rPr>
          <w:rFonts w:asciiTheme="majorHAnsi" w:hAnsiTheme="majorHAnsi"/>
          <w:sz w:val="32"/>
          <w:szCs w:val="32"/>
        </w:rPr>
        <w:t>Srikakulam</w:t>
      </w:r>
      <w:proofErr w:type="spellEnd"/>
      <w:r w:rsidRPr="005A29C9">
        <w:rPr>
          <w:rFonts w:asciiTheme="majorHAnsi" w:hAnsiTheme="majorHAnsi"/>
          <w:sz w:val="32"/>
          <w:szCs w:val="32"/>
        </w:rPr>
        <w:t xml:space="preserve">,   </w:t>
      </w:r>
      <w:proofErr w:type="spellStart"/>
      <w:r w:rsidRPr="005A29C9">
        <w:rPr>
          <w:rFonts w:asciiTheme="majorHAnsi" w:hAnsiTheme="majorHAnsi"/>
          <w:sz w:val="32"/>
          <w:szCs w:val="32"/>
        </w:rPr>
        <w:t>Vizianagaram</w:t>
      </w:r>
      <w:proofErr w:type="spellEnd"/>
      <w:r w:rsidRPr="005A29C9">
        <w:rPr>
          <w:rFonts w:asciiTheme="majorHAnsi" w:hAnsiTheme="majorHAnsi"/>
          <w:sz w:val="32"/>
          <w:szCs w:val="32"/>
        </w:rPr>
        <w:t>, Visakhapatnam, and East Godavari)</w:t>
      </w:r>
      <w:r>
        <w:rPr>
          <w:rFonts w:asciiTheme="majorHAnsi" w:hAnsiTheme="majorHAnsi"/>
          <w:sz w:val="32"/>
          <w:szCs w:val="32"/>
        </w:rPr>
        <w:t xml:space="preserve"> Contact No.9490957232.</w:t>
      </w:r>
    </w:p>
    <w:p w:rsidR="001F22C8" w:rsidRPr="005A29C9" w:rsidRDefault="001F22C8" w:rsidP="001F22C8">
      <w:pPr>
        <w:pStyle w:val="ListParagraph"/>
        <w:spacing w:line="240" w:lineRule="auto"/>
        <w:ind w:left="990"/>
        <w:jc w:val="both"/>
        <w:rPr>
          <w:rFonts w:asciiTheme="majorHAnsi" w:hAnsiTheme="majorHAnsi"/>
          <w:sz w:val="32"/>
          <w:szCs w:val="32"/>
        </w:rPr>
      </w:pPr>
    </w:p>
    <w:p w:rsidR="001F22C8" w:rsidRPr="005A29C9" w:rsidRDefault="001F22C8" w:rsidP="001F22C8">
      <w:pPr>
        <w:pStyle w:val="ListParagraph"/>
        <w:numPr>
          <w:ilvl w:val="0"/>
          <w:numId w:val="3"/>
        </w:numPr>
        <w:spacing w:line="240" w:lineRule="auto"/>
        <w:ind w:left="1080" w:hanging="450"/>
        <w:rPr>
          <w:rFonts w:asciiTheme="majorHAnsi" w:hAnsiTheme="majorHAnsi"/>
          <w:sz w:val="32"/>
          <w:szCs w:val="32"/>
        </w:rPr>
      </w:pPr>
      <w:proofErr w:type="spellStart"/>
      <w:r w:rsidRPr="005A29C9">
        <w:rPr>
          <w:rFonts w:asciiTheme="majorHAnsi" w:hAnsiTheme="majorHAnsi"/>
          <w:b/>
          <w:sz w:val="32"/>
          <w:szCs w:val="32"/>
        </w:rPr>
        <w:t>Montissori</w:t>
      </w:r>
      <w:proofErr w:type="spellEnd"/>
      <w:r w:rsidRPr="005A29C9">
        <w:rPr>
          <w:rFonts w:asciiTheme="majorHAnsi" w:hAnsiTheme="majorHAnsi"/>
          <w:b/>
          <w:sz w:val="32"/>
          <w:szCs w:val="32"/>
        </w:rPr>
        <w:t xml:space="preserve"> </w:t>
      </w:r>
      <w:proofErr w:type="spellStart"/>
      <w:r w:rsidRPr="005A29C9">
        <w:rPr>
          <w:rFonts w:asciiTheme="majorHAnsi" w:hAnsiTheme="majorHAnsi"/>
          <w:b/>
          <w:sz w:val="32"/>
          <w:szCs w:val="32"/>
        </w:rPr>
        <w:t>Mahila</w:t>
      </w:r>
      <w:proofErr w:type="spellEnd"/>
      <w:r w:rsidRPr="005A29C9">
        <w:rPr>
          <w:rFonts w:asciiTheme="majorHAnsi" w:hAnsiTheme="majorHAnsi"/>
          <w:b/>
          <w:sz w:val="32"/>
          <w:szCs w:val="32"/>
        </w:rPr>
        <w:t xml:space="preserve"> </w:t>
      </w:r>
      <w:proofErr w:type="spellStart"/>
      <w:r w:rsidRPr="005A29C9">
        <w:rPr>
          <w:rFonts w:asciiTheme="majorHAnsi" w:hAnsiTheme="majorHAnsi"/>
          <w:b/>
          <w:sz w:val="32"/>
          <w:szCs w:val="32"/>
        </w:rPr>
        <w:t>Kalasala</w:t>
      </w:r>
      <w:proofErr w:type="spellEnd"/>
      <w:r w:rsidRPr="005A29C9">
        <w:rPr>
          <w:rFonts w:asciiTheme="majorHAnsi" w:hAnsiTheme="majorHAnsi"/>
          <w:b/>
          <w:sz w:val="32"/>
          <w:szCs w:val="32"/>
        </w:rPr>
        <w:t xml:space="preserve">, Opp. All India </w:t>
      </w:r>
      <w:proofErr w:type="gramStart"/>
      <w:r w:rsidRPr="005A29C9">
        <w:rPr>
          <w:rFonts w:asciiTheme="majorHAnsi" w:hAnsiTheme="majorHAnsi"/>
          <w:b/>
          <w:sz w:val="32"/>
          <w:szCs w:val="32"/>
        </w:rPr>
        <w:t>Radio(</w:t>
      </w:r>
      <w:proofErr w:type="gramEnd"/>
      <w:r w:rsidRPr="005A29C9">
        <w:rPr>
          <w:rFonts w:asciiTheme="majorHAnsi" w:hAnsiTheme="majorHAnsi"/>
          <w:b/>
          <w:sz w:val="32"/>
          <w:szCs w:val="32"/>
        </w:rPr>
        <w:t xml:space="preserve">AIR), Bandar Road, </w:t>
      </w:r>
      <w:r w:rsidRPr="005A29C9">
        <w:rPr>
          <w:rFonts w:asciiTheme="majorHAnsi" w:hAnsiTheme="majorHAnsi"/>
          <w:sz w:val="32"/>
          <w:szCs w:val="32"/>
        </w:rPr>
        <w:t xml:space="preserve">Vijayawada, (for the candidates of West Godavari, Krishna, Guntur, </w:t>
      </w:r>
      <w:proofErr w:type="spellStart"/>
      <w:r w:rsidRPr="005A29C9">
        <w:rPr>
          <w:rFonts w:asciiTheme="majorHAnsi" w:hAnsiTheme="majorHAnsi"/>
          <w:sz w:val="32"/>
          <w:szCs w:val="32"/>
        </w:rPr>
        <w:t>Prakasam</w:t>
      </w:r>
      <w:proofErr w:type="spellEnd"/>
      <w:r w:rsidRPr="005A29C9">
        <w:rPr>
          <w:rFonts w:asciiTheme="majorHAnsi" w:hAnsiTheme="majorHAnsi"/>
          <w:sz w:val="32"/>
          <w:szCs w:val="32"/>
        </w:rPr>
        <w:t xml:space="preserve">, Nellore, </w:t>
      </w:r>
      <w:proofErr w:type="spellStart"/>
      <w:r w:rsidRPr="005A29C9">
        <w:rPr>
          <w:rFonts w:asciiTheme="majorHAnsi" w:hAnsiTheme="majorHAnsi"/>
          <w:sz w:val="32"/>
          <w:szCs w:val="32"/>
        </w:rPr>
        <w:t>Kadapa</w:t>
      </w:r>
      <w:proofErr w:type="spellEnd"/>
      <w:r w:rsidRPr="005A29C9">
        <w:rPr>
          <w:rFonts w:asciiTheme="majorHAnsi" w:hAnsiTheme="majorHAnsi"/>
          <w:sz w:val="32"/>
          <w:szCs w:val="32"/>
        </w:rPr>
        <w:t xml:space="preserve">, Kurnool, </w:t>
      </w:r>
      <w:proofErr w:type="spellStart"/>
      <w:r w:rsidRPr="005A29C9">
        <w:rPr>
          <w:rFonts w:asciiTheme="majorHAnsi" w:hAnsiTheme="majorHAnsi"/>
          <w:sz w:val="32"/>
          <w:szCs w:val="32"/>
        </w:rPr>
        <w:t>Chittoor</w:t>
      </w:r>
      <w:proofErr w:type="spellEnd"/>
      <w:r w:rsidRPr="005A29C9">
        <w:rPr>
          <w:rFonts w:asciiTheme="majorHAnsi" w:hAnsiTheme="majorHAnsi"/>
          <w:sz w:val="32"/>
          <w:szCs w:val="32"/>
        </w:rPr>
        <w:t xml:space="preserve"> and    </w:t>
      </w:r>
      <w:proofErr w:type="spellStart"/>
      <w:r w:rsidRPr="005A29C9">
        <w:rPr>
          <w:rFonts w:asciiTheme="majorHAnsi" w:hAnsiTheme="majorHAnsi"/>
          <w:sz w:val="32"/>
          <w:szCs w:val="32"/>
        </w:rPr>
        <w:t>Ananthapur</w:t>
      </w:r>
      <w:proofErr w:type="spellEnd"/>
      <w:r w:rsidRPr="005A29C9">
        <w:rPr>
          <w:rFonts w:asciiTheme="majorHAnsi" w:hAnsiTheme="majorHAnsi"/>
          <w:sz w:val="32"/>
          <w:szCs w:val="32"/>
        </w:rPr>
        <w:t>)</w:t>
      </w:r>
      <w:r>
        <w:rPr>
          <w:rFonts w:asciiTheme="majorHAnsi" w:hAnsiTheme="majorHAnsi"/>
          <w:sz w:val="32"/>
          <w:szCs w:val="32"/>
        </w:rPr>
        <w:t xml:space="preserve"> Contact No.8332975572.</w:t>
      </w:r>
    </w:p>
    <w:p w:rsidR="001F22C8" w:rsidRDefault="001F22C8" w:rsidP="001F22C8">
      <w:pPr>
        <w:pStyle w:val="ListParagraph"/>
        <w:numPr>
          <w:ilvl w:val="0"/>
          <w:numId w:val="4"/>
        </w:numPr>
        <w:spacing w:line="360" w:lineRule="auto"/>
        <w:ind w:left="990" w:hanging="450"/>
        <w:jc w:val="both"/>
        <w:rPr>
          <w:rFonts w:asciiTheme="majorHAnsi" w:hAnsiTheme="majorHAnsi"/>
          <w:sz w:val="32"/>
          <w:szCs w:val="32"/>
        </w:rPr>
      </w:pPr>
      <w:r w:rsidRPr="005A29C9">
        <w:rPr>
          <w:rFonts w:asciiTheme="majorHAnsi" w:hAnsiTheme="majorHAnsi"/>
          <w:b/>
          <w:sz w:val="32"/>
          <w:szCs w:val="32"/>
        </w:rPr>
        <w:t>Date of examination.</w:t>
      </w:r>
      <w:r w:rsidRPr="005A29C9">
        <w:rPr>
          <w:rFonts w:asciiTheme="majorHAnsi" w:hAnsiTheme="majorHAnsi"/>
          <w:sz w:val="32"/>
          <w:szCs w:val="32"/>
        </w:rPr>
        <w:t xml:space="preserve">  17-07-2016. </w:t>
      </w:r>
    </w:p>
    <w:p w:rsidR="001F22C8" w:rsidRPr="005A29C9" w:rsidRDefault="001F22C8" w:rsidP="001F22C8">
      <w:pPr>
        <w:pStyle w:val="ListParagraph"/>
        <w:numPr>
          <w:ilvl w:val="0"/>
          <w:numId w:val="4"/>
        </w:numPr>
        <w:spacing w:line="240" w:lineRule="auto"/>
        <w:ind w:left="990" w:hanging="450"/>
        <w:jc w:val="both"/>
        <w:rPr>
          <w:rFonts w:asciiTheme="majorHAnsi" w:hAnsiTheme="majorHAnsi"/>
          <w:sz w:val="32"/>
          <w:szCs w:val="32"/>
        </w:rPr>
      </w:pPr>
      <w:r>
        <w:rPr>
          <w:rFonts w:asciiTheme="majorHAnsi" w:hAnsiTheme="majorHAnsi"/>
          <w:b/>
          <w:sz w:val="32"/>
          <w:szCs w:val="32"/>
        </w:rPr>
        <w:t>Question papers will be in English Medium.</w:t>
      </w:r>
      <w:r>
        <w:rPr>
          <w:rFonts w:asciiTheme="majorHAnsi" w:hAnsiTheme="majorHAnsi"/>
          <w:sz w:val="32"/>
          <w:szCs w:val="32"/>
        </w:rPr>
        <w:t xml:space="preserve">  As our Institutions are in English medium.</w:t>
      </w:r>
    </w:p>
    <w:p w:rsidR="001F22C8" w:rsidRPr="005A29C9" w:rsidRDefault="001F22C8" w:rsidP="001F22C8">
      <w:pPr>
        <w:pStyle w:val="ListParagraph"/>
        <w:numPr>
          <w:ilvl w:val="0"/>
          <w:numId w:val="4"/>
        </w:numPr>
        <w:spacing w:line="360" w:lineRule="auto"/>
        <w:ind w:left="990" w:hanging="450"/>
        <w:jc w:val="both"/>
        <w:rPr>
          <w:rFonts w:asciiTheme="majorHAnsi" w:hAnsiTheme="majorHAnsi"/>
          <w:sz w:val="32"/>
          <w:szCs w:val="32"/>
        </w:rPr>
      </w:pPr>
      <w:r w:rsidRPr="005A29C9">
        <w:rPr>
          <w:rFonts w:asciiTheme="majorHAnsi" w:hAnsiTheme="majorHAnsi"/>
          <w:b/>
          <w:sz w:val="32"/>
          <w:szCs w:val="32"/>
        </w:rPr>
        <w:t>Examination schedule:</w:t>
      </w:r>
    </w:p>
    <w:tbl>
      <w:tblPr>
        <w:tblStyle w:val="TableGrid"/>
        <w:tblW w:w="9738" w:type="dxa"/>
        <w:tblLook w:val="04A0"/>
      </w:tblPr>
      <w:tblGrid>
        <w:gridCol w:w="1928"/>
        <w:gridCol w:w="2864"/>
        <w:gridCol w:w="1928"/>
        <w:gridCol w:w="3018"/>
      </w:tblGrid>
      <w:tr w:rsidR="001F22C8" w:rsidRPr="005A29C9" w:rsidTr="00F36D8C">
        <w:tc>
          <w:tcPr>
            <w:tcW w:w="172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F22C8" w:rsidRPr="005A29C9" w:rsidRDefault="001F22C8" w:rsidP="00F36D8C">
            <w:pPr>
              <w:spacing w:line="360" w:lineRule="auto"/>
              <w:jc w:val="center"/>
              <w:rPr>
                <w:rFonts w:asciiTheme="majorHAnsi" w:hAnsiTheme="majorHAnsi"/>
                <w:sz w:val="32"/>
                <w:szCs w:val="32"/>
              </w:rPr>
            </w:pPr>
            <w:r w:rsidRPr="005A29C9">
              <w:rPr>
                <w:rFonts w:asciiTheme="majorHAnsi" w:hAnsiTheme="majorHAnsi"/>
                <w:sz w:val="32"/>
                <w:szCs w:val="32"/>
              </w:rPr>
              <w:t>Category</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F22C8" w:rsidRPr="005A29C9" w:rsidRDefault="001F22C8" w:rsidP="00F36D8C">
            <w:pPr>
              <w:spacing w:line="360" w:lineRule="auto"/>
              <w:ind w:left="207"/>
              <w:jc w:val="center"/>
              <w:rPr>
                <w:rFonts w:asciiTheme="majorHAnsi" w:hAnsiTheme="majorHAnsi"/>
                <w:sz w:val="32"/>
                <w:szCs w:val="32"/>
              </w:rPr>
            </w:pPr>
            <w:r w:rsidRPr="005A29C9">
              <w:rPr>
                <w:rFonts w:asciiTheme="majorHAnsi" w:hAnsiTheme="majorHAnsi"/>
                <w:sz w:val="32"/>
                <w:szCs w:val="32"/>
              </w:rPr>
              <w:t>Morning Session</w:t>
            </w:r>
          </w:p>
        </w:tc>
        <w:tc>
          <w:tcPr>
            <w:tcW w:w="171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F22C8" w:rsidRPr="005A29C9" w:rsidRDefault="001F22C8" w:rsidP="00F36D8C">
            <w:pPr>
              <w:spacing w:line="360" w:lineRule="auto"/>
              <w:jc w:val="center"/>
              <w:rPr>
                <w:rFonts w:asciiTheme="majorHAnsi" w:hAnsiTheme="majorHAnsi"/>
                <w:sz w:val="32"/>
                <w:szCs w:val="32"/>
              </w:rPr>
            </w:pPr>
            <w:r w:rsidRPr="005A29C9">
              <w:rPr>
                <w:rFonts w:asciiTheme="majorHAnsi" w:hAnsiTheme="majorHAnsi"/>
                <w:sz w:val="32"/>
                <w:szCs w:val="32"/>
              </w:rPr>
              <w:t>Category</w:t>
            </w:r>
          </w:p>
        </w:tc>
        <w:tc>
          <w:tcPr>
            <w:tcW w:w="323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F22C8" w:rsidRPr="005A29C9" w:rsidRDefault="001F22C8" w:rsidP="00F36D8C">
            <w:pPr>
              <w:spacing w:line="360" w:lineRule="auto"/>
              <w:jc w:val="center"/>
              <w:rPr>
                <w:rFonts w:asciiTheme="majorHAnsi" w:hAnsiTheme="majorHAnsi"/>
                <w:sz w:val="32"/>
                <w:szCs w:val="32"/>
              </w:rPr>
            </w:pPr>
            <w:r w:rsidRPr="005A29C9">
              <w:rPr>
                <w:rFonts w:asciiTheme="majorHAnsi" w:hAnsiTheme="majorHAnsi"/>
                <w:sz w:val="32"/>
                <w:szCs w:val="32"/>
              </w:rPr>
              <w:t>Afternoon Session</w:t>
            </w:r>
          </w:p>
        </w:tc>
      </w:tr>
      <w:tr w:rsidR="001F22C8" w:rsidRPr="005A29C9" w:rsidTr="00F36D8C">
        <w:trPr>
          <w:trHeight w:val="1970"/>
        </w:trPr>
        <w:tc>
          <w:tcPr>
            <w:tcW w:w="1728" w:type="dxa"/>
            <w:tcBorders>
              <w:top w:val="single" w:sz="4" w:space="0" w:color="000000" w:themeColor="text1"/>
              <w:left w:val="single" w:sz="4" w:space="0" w:color="000000" w:themeColor="text1"/>
              <w:right w:val="single" w:sz="4" w:space="0" w:color="auto"/>
            </w:tcBorders>
            <w:vAlign w:val="center"/>
            <w:hideMark/>
          </w:tcPr>
          <w:p w:rsidR="001F22C8" w:rsidRPr="005A29C9" w:rsidRDefault="001F22C8" w:rsidP="00F36D8C">
            <w:pPr>
              <w:jc w:val="center"/>
              <w:rPr>
                <w:rFonts w:asciiTheme="majorHAnsi" w:hAnsiTheme="majorHAnsi"/>
                <w:sz w:val="32"/>
                <w:szCs w:val="32"/>
              </w:rPr>
            </w:pPr>
            <w:r w:rsidRPr="005A29C9">
              <w:rPr>
                <w:rFonts w:asciiTheme="majorHAnsi" w:hAnsiTheme="majorHAnsi"/>
                <w:sz w:val="32"/>
                <w:szCs w:val="32"/>
              </w:rPr>
              <w:t>SOE/COE  out sourcing     JLs  Recruitment test</w:t>
            </w:r>
          </w:p>
        </w:tc>
        <w:tc>
          <w:tcPr>
            <w:tcW w:w="3060" w:type="dxa"/>
            <w:tcBorders>
              <w:top w:val="single" w:sz="4" w:space="0" w:color="000000" w:themeColor="text1"/>
              <w:left w:val="single" w:sz="4" w:space="0" w:color="auto"/>
              <w:right w:val="single" w:sz="4" w:space="0" w:color="000000" w:themeColor="text1"/>
            </w:tcBorders>
            <w:vAlign w:val="center"/>
          </w:tcPr>
          <w:p w:rsidR="001F22C8" w:rsidRPr="005A29C9" w:rsidRDefault="001F22C8" w:rsidP="00F36D8C">
            <w:pPr>
              <w:spacing w:line="360" w:lineRule="auto"/>
              <w:jc w:val="center"/>
              <w:rPr>
                <w:rFonts w:asciiTheme="majorHAnsi" w:hAnsiTheme="majorHAnsi"/>
                <w:b/>
                <w:sz w:val="32"/>
                <w:szCs w:val="32"/>
              </w:rPr>
            </w:pPr>
            <w:r w:rsidRPr="005A29C9">
              <w:rPr>
                <w:rFonts w:asciiTheme="majorHAnsi" w:hAnsiTheme="majorHAnsi"/>
                <w:b/>
                <w:sz w:val="32"/>
                <w:szCs w:val="32"/>
              </w:rPr>
              <w:t>10.00 AM to 1</w:t>
            </w:r>
            <w:r>
              <w:rPr>
                <w:rFonts w:asciiTheme="majorHAnsi" w:hAnsiTheme="majorHAnsi"/>
                <w:b/>
                <w:sz w:val="32"/>
                <w:szCs w:val="32"/>
              </w:rPr>
              <w:t>2</w:t>
            </w:r>
            <w:r w:rsidRPr="005A29C9">
              <w:rPr>
                <w:rFonts w:asciiTheme="majorHAnsi" w:hAnsiTheme="majorHAnsi"/>
                <w:b/>
                <w:sz w:val="32"/>
                <w:szCs w:val="32"/>
              </w:rPr>
              <w:t>.</w:t>
            </w:r>
            <w:r>
              <w:rPr>
                <w:rFonts w:asciiTheme="majorHAnsi" w:hAnsiTheme="majorHAnsi"/>
                <w:b/>
                <w:sz w:val="32"/>
                <w:szCs w:val="32"/>
              </w:rPr>
              <w:t>0</w:t>
            </w:r>
            <w:r w:rsidRPr="005A29C9">
              <w:rPr>
                <w:rFonts w:asciiTheme="majorHAnsi" w:hAnsiTheme="majorHAnsi"/>
                <w:b/>
                <w:sz w:val="32"/>
                <w:szCs w:val="32"/>
              </w:rPr>
              <w:t xml:space="preserve">0 </w:t>
            </w:r>
            <w:r>
              <w:rPr>
                <w:rFonts w:asciiTheme="majorHAnsi" w:hAnsiTheme="majorHAnsi"/>
                <w:b/>
                <w:sz w:val="32"/>
                <w:szCs w:val="32"/>
              </w:rPr>
              <w:t>Noon</w:t>
            </w:r>
          </w:p>
        </w:tc>
        <w:tc>
          <w:tcPr>
            <w:tcW w:w="1714" w:type="dxa"/>
            <w:tcBorders>
              <w:top w:val="single" w:sz="4" w:space="0" w:color="000000" w:themeColor="text1"/>
              <w:left w:val="single" w:sz="4" w:space="0" w:color="000000" w:themeColor="text1"/>
              <w:right w:val="single" w:sz="4" w:space="0" w:color="auto"/>
            </w:tcBorders>
            <w:vAlign w:val="center"/>
            <w:hideMark/>
          </w:tcPr>
          <w:p w:rsidR="001F22C8" w:rsidRPr="005A29C9" w:rsidRDefault="001F22C8" w:rsidP="00F36D8C">
            <w:pPr>
              <w:jc w:val="center"/>
              <w:rPr>
                <w:rFonts w:asciiTheme="majorHAnsi" w:hAnsiTheme="majorHAnsi"/>
                <w:sz w:val="32"/>
                <w:szCs w:val="32"/>
              </w:rPr>
            </w:pPr>
            <w:r w:rsidRPr="005A29C9">
              <w:rPr>
                <w:rFonts w:asciiTheme="majorHAnsi" w:hAnsiTheme="majorHAnsi"/>
                <w:sz w:val="32"/>
                <w:szCs w:val="32"/>
              </w:rPr>
              <w:t>SOE/COE  out sourcing    PGTs Recruitment test</w:t>
            </w:r>
          </w:p>
        </w:tc>
        <w:tc>
          <w:tcPr>
            <w:tcW w:w="3236" w:type="dxa"/>
            <w:tcBorders>
              <w:top w:val="single" w:sz="4" w:space="0" w:color="000000" w:themeColor="text1"/>
              <w:left w:val="single" w:sz="4" w:space="0" w:color="auto"/>
              <w:right w:val="single" w:sz="4" w:space="0" w:color="000000" w:themeColor="text1"/>
            </w:tcBorders>
            <w:vAlign w:val="center"/>
          </w:tcPr>
          <w:p w:rsidR="001F22C8" w:rsidRPr="005A29C9" w:rsidRDefault="001F22C8" w:rsidP="00F36D8C">
            <w:pPr>
              <w:spacing w:line="360" w:lineRule="auto"/>
              <w:jc w:val="center"/>
              <w:rPr>
                <w:rFonts w:asciiTheme="majorHAnsi" w:hAnsiTheme="majorHAnsi"/>
                <w:b/>
                <w:sz w:val="32"/>
                <w:szCs w:val="32"/>
              </w:rPr>
            </w:pPr>
            <w:r w:rsidRPr="005A29C9">
              <w:rPr>
                <w:rFonts w:asciiTheme="majorHAnsi" w:hAnsiTheme="majorHAnsi"/>
                <w:b/>
                <w:sz w:val="32"/>
                <w:szCs w:val="32"/>
              </w:rPr>
              <w:t xml:space="preserve">2.00 PM to </w:t>
            </w:r>
            <w:r>
              <w:rPr>
                <w:rFonts w:asciiTheme="majorHAnsi" w:hAnsiTheme="majorHAnsi"/>
                <w:b/>
                <w:sz w:val="32"/>
                <w:szCs w:val="32"/>
              </w:rPr>
              <w:t>4</w:t>
            </w:r>
            <w:r w:rsidRPr="005A29C9">
              <w:rPr>
                <w:rFonts w:asciiTheme="majorHAnsi" w:hAnsiTheme="majorHAnsi"/>
                <w:b/>
                <w:sz w:val="32"/>
                <w:szCs w:val="32"/>
              </w:rPr>
              <w:t>.</w:t>
            </w:r>
            <w:r>
              <w:rPr>
                <w:rFonts w:asciiTheme="majorHAnsi" w:hAnsiTheme="majorHAnsi"/>
                <w:b/>
                <w:sz w:val="32"/>
                <w:szCs w:val="32"/>
              </w:rPr>
              <w:t>0</w:t>
            </w:r>
            <w:r w:rsidRPr="005A29C9">
              <w:rPr>
                <w:rFonts w:asciiTheme="majorHAnsi" w:hAnsiTheme="majorHAnsi"/>
                <w:b/>
                <w:sz w:val="32"/>
                <w:szCs w:val="32"/>
              </w:rPr>
              <w:t>0 PM</w:t>
            </w:r>
          </w:p>
        </w:tc>
      </w:tr>
    </w:tbl>
    <w:p w:rsidR="001F22C8" w:rsidRDefault="001F22C8" w:rsidP="001F22C8">
      <w:pPr>
        <w:spacing w:line="360" w:lineRule="auto"/>
        <w:jc w:val="both"/>
        <w:rPr>
          <w:rFonts w:asciiTheme="majorHAnsi" w:hAnsiTheme="majorHAnsi"/>
          <w:sz w:val="6"/>
          <w:szCs w:val="32"/>
        </w:rPr>
      </w:pPr>
    </w:p>
    <w:p w:rsidR="001F22C8" w:rsidRDefault="001F22C8" w:rsidP="001F22C8">
      <w:pPr>
        <w:spacing w:line="360" w:lineRule="auto"/>
        <w:jc w:val="both"/>
        <w:rPr>
          <w:rFonts w:asciiTheme="majorHAnsi" w:hAnsiTheme="majorHAnsi"/>
          <w:sz w:val="6"/>
          <w:szCs w:val="32"/>
        </w:rPr>
      </w:pPr>
    </w:p>
    <w:p w:rsidR="001F22C8" w:rsidRDefault="001F22C8" w:rsidP="001F22C8">
      <w:pPr>
        <w:spacing w:line="360" w:lineRule="auto"/>
        <w:jc w:val="both"/>
        <w:rPr>
          <w:rFonts w:asciiTheme="majorHAnsi" w:hAnsiTheme="majorHAnsi"/>
          <w:sz w:val="6"/>
          <w:szCs w:val="32"/>
        </w:rPr>
      </w:pPr>
    </w:p>
    <w:p w:rsidR="001F22C8" w:rsidRDefault="001F22C8" w:rsidP="001F22C8">
      <w:pPr>
        <w:spacing w:line="360" w:lineRule="auto"/>
        <w:jc w:val="both"/>
        <w:rPr>
          <w:rFonts w:asciiTheme="majorHAnsi" w:hAnsiTheme="majorHAnsi"/>
          <w:sz w:val="6"/>
          <w:szCs w:val="32"/>
        </w:rPr>
      </w:pPr>
    </w:p>
    <w:p w:rsidR="001F22C8" w:rsidRPr="005A29C9" w:rsidRDefault="001F22C8" w:rsidP="001F22C8">
      <w:pPr>
        <w:pStyle w:val="ListParagraph"/>
        <w:numPr>
          <w:ilvl w:val="0"/>
          <w:numId w:val="1"/>
        </w:numPr>
        <w:spacing w:line="360" w:lineRule="auto"/>
        <w:jc w:val="both"/>
        <w:rPr>
          <w:rFonts w:asciiTheme="majorHAnsi" w:hAnsiTheme="majorHAnsi"/>
          <w:b/>
          <w:sz w:val="32"/>
          <w:szCs w:val="32"/>
        </w:rPr>
      </w:pPr>
      <w:r w:rsidRPr="005A29C9">
        <w:rPr>
          <w:rFonts w:asciiTheme="majorHAnsi" w:hAnsiTheme="majorHAnsi"/>
          <w:b/>
          <w:sz w:val="32"/>
          <w:szCs w:val="32"/>
        </w:rPr>
        <w:lastRenderedPageBreak/>
        <w:t>Generating of Hall Ticket.</w:t>
      </w:r>
    </w:p>
    <w:p w:rsidR="001F22C8" w:rsidRDefault="001F22C8" w:rsidP="001F22C8">
      <w:pPr>
        <w:pStyle w:val="ListParagraph"/>
        <w:numPr>
          <w:ilvl w:val="0"/>
          <w:numId w:val="2"/>
        </w:numPr>
        <w:spacing w:line="240" w:lineRule="auto"/>
        <w:ind w:hanging="90"/>
        <w:jc w:val="both"/>
        <w:rPr>
          <w:rFonts w:asciiTheme="majorHAnsi" w:hAnsiTheme="majorHAnsi"/>
          <w:sz w:val="32"/>
          <w:szCs w:val="32"/>
        </w:rPr>
      </w:pPr>
      <w:r w:rsidRPr="005A29C9">
        <w:rPr>
          <w:rFonts w:asciiTheme="majorHAnsi" w:hAnsiTheme="majorHAnsi"/>
          <w:sz w:val="32"/>
          <w:szCs w:val="32"/>
        </w:rPr>
        <w:t>Hall ticket should be downloaded from the website from 15.07.2016 to 16</w:t>
      </w:r>
      <w:r>
        <w:rPr>
          <w:rFonts w:asciiTheme="majorHAnsi" w:hAnsiTheme="majorHAnsi"/>
          <w:sz w:val="32"/>
          <w:szCs w:val="32"/>
        </w:rPr>
        <w:t>.07.</w:t>
      </w:r>
      <w:r w:rsidRPr="005A29C9">
        <w:rPr>
          <w:rFonts w:asciiTheme="majorHAnsi" w:hAnsiTheme="majorHAnsi"/>
          <w:sz w:val="32"/>
          <w:szCs w:val="32"/>
        </w:rPr>
        <w:t>2016.</w:t>
      </w:r>
    </w:p>
    <w:p w:rsidR="001F22C8" w:rsidRPr="001F22C8" w:rsidRDefault="001F22C8" w:rsidP="001F22C8">
      <w:pPr>
        <w:pStyle w:val="ListParagraph"/>
        <w:spacing w:line="240" w:lineRule="auto"/>
        <w:jc w:val="both"/>
        <w:rPr>
          <w:rFonts w:asciiTheme="majorHAnsi" w:hAnsiTheme="majorHAnsi"/>
          <w:szCs w:val="32"/>
        </w:rPr>
      </w:pPr>
    </w:p>
    <w:p w:rsidR="001F22C8" w:rsidRPr="00D844C3" w:rsidRDefault="001F22C8" w:rsidP="001F22C8">
      <w:pPr>
        <w:pStyle w:val="ListParagraph"/>
        <w:numPr>
          <w:ilvl w:val="0"/>
          <w:numId w:val="2"/>
        </w:numPr>
        <w:spacing w:line="240" w:lineRule="auto"/>
        <w:ind w:hanging="90"/>
        <w:jc w:val="both"/>
        <w:rPr>
          <w:rFonts w:asciiTheme="majorHAnsi" w:hAnsiTheme="majorHAnsi"/>
          <w:sz w:val="32"/>
          <w:szCs w:val="32"/>
        </w:rPr>
      </w:pPr>
      <w:r w:rsidRPr="00D844C3">
        <w:rPr>
          <w:rFonts w:asciiTheme="majorHAnsi" w:hAnsiTheme="majorHAnsi"/>
          <w:sz w:val="32"/>
          <w:szCs w:val="32"/>
        </w:rPr>
        <w:t xml:space="preserve">Hall Ticket number and link address shall be sent to the eligible candidates by SMS through mobile phone. After receiving the SMS the candidate should enter the link address and enter the hall ticket number to download the hall ticket. Bring (02) hall tickets duly affixing a Pass Port size photo to exam centre.  (01) </w:t>
      </w:r>
      <w:proofErr w:type="gramStart"/>
      <w:r w:rsidRPr="00D844C3">
        <w:rPr>
          <w:rFonts w:asciiTheme="majorHAnsi" w:hAnsiTheme="majorHAnsi"/>
          <w:sz w:val="32"/>
          <w:szCs w:val="32"/>
        </w:rPr>
        <w:t>hall</w:t>
      </w:r>
      <w:proofErr w:type="gramEnd"/>
      <w:r w:rsidRPr="00D844C3">
        <w:rPr>
          <w:rFonts w:asciiTheme="majorHAnsi" w:hAnsiTheme="majorHAnsi"/>
          <w:sz w:val="32"/>
          <w:szCs w:val="32"/>
        </w:rPr>
        <w:t xml:space="preserve"> ticket should be handed over at examination hall duly enclosing a copy of </w:t>
      </w:r>
      <w:proofErr w:type="spellStart"/>
      <w:r w:rsidRPr="00D844C3">
        <w:rPr>
          <w:rFonts w:asciiTheme="majorHAnsi" w:hAnsiTheme="majorHAnsi"/>
          <w:sz w:val="32"/>
          <w:szCs w:val="32"/>
        </w:rPr>
        <w:t>Aadhar</w:t>
      </w:r>
      <w:proofErr w:type="spellEnd"/>
      <w:r w:rsidRPr="00D844C3">
        <w:rPr>
          <w:rFonts w:asciiTheme="majorHAnsi" w:hAnsiTheme="majorHAnsi"/>
          <w:sz w:val="32"/>
          <w:szCs w:val="32"/>
        </w:rPr>
        <w:t xml:space="preserve"> Card.</w:t>
      </w:r>
    </w:p>
    <w:p w:rsidR="001F22C8" w:rsidRPr="00A22D94" w:rsidRDefault="001F22C8" w:rsidP="001F22C8">
      <w:pPr>
        <w:pStyle w:val="ListParagraph"/>
        <w:spacing w:line="360" w:lineRule="auto"/>
        <w:jc w:val="both"/>
        <w:rPr>
          <w:rFonts w:asciiTheme="majorHAnsi" w:hAnsiTheme="majorHAnsi"/>
          <w:sz w:val="20"/>
          <w:szCs w:val="32"/>
        </w:rPr>
      </w:pPr>
    </w:p>
    <w:p w:rsidR="001F22C8" w:rsidRPr="005A29C9" w:rsidRDefault="001F22C8" w:rsidP="001F22C8">
      <w:pPr>
        <w:pStyle w:val="ListParagraph"/>
        <w:numPr>
          <w:ilvl w:val="0"/>
          <w:numId w:val="1"/>
        </w:numPr>
        <w:spacing w:line="360" w:lineRule="auto"/>
        <w:jc w:val="both"/>
        <w:rPr>
          <w:rFonts w:asciiTheme="majorHAnsi" w:hAnsiTheme="majorHAnsi"/>
          <w:sz w:val="32"/>
          <w:szCs w:val="32"/>
        </w:rPr>
      </w:pPr>
      <w:r w:rsidRPr="005A29C9">
        <w:rPr>
          <w:rFonts w:asciiTheme="majorHAnsi" w:hAnsiTheme="majorHAnsi"/>
          <w:b/>
          <w:sz w:val="32"/>
          <w:szCs w:val="32"/>
        </w:rPr>
        <w:t>Mode of Examination</w:t>
      </w:r>
      <w:r w:rsidRPr="005A29C9">
        <w:rPr>
          <w:rFonts w:asciiTheme="majorHAnsi" w:hAnsiTheme="majorHAnsi"/>
          <w:sz w:val="32"/>
          <w:szCs w:val="32"/>
        </w:rPr>
        <w:t xml:space="preserve"> </w:t>
      </w:r>
    </w:p>
    <w:p w:rsidR="001F22C8" w:rsidRPr="005A29C9" w:rsidRDefault="001F22C8" w:rsidP="001F22C8">
      <w:pPr>
        <w:pStyle w:val="ListParagraph"/>
        <w:numPr>
          <w:ilvl w:val="0"/>
          <w:numId w:val="5"/>
        </w:numPr>
        <w:spacing w:line="360" w:lineRule="auto"/>
        <w:jc w:val="both"/>
        <w:rPr>
          <w:rFonts w:asciiTheme="majorHAnsi" w:hAnsiTheme="majorHAnsi"/>
          <w:sz w:val="32"/>
          <w:szCs w:val="32"/>
        </w:rPr>
      </w:pPr>
      <w:r w:rsidRPr="005A29C9">
        <w:rPr>
          <w:rFonts w:asciiTheme="majorHAnsi" w:hAnsiTheme="majorHAnsi"/>
          <w:sz w:val="32"/>
          <w:szCs w:val="32"/>
        </w:rPr>
        <w:t xml:space="preserve"> Type of Exam: Objective type.</w:t>
      </w:r>
    </w:p>
    <w:p w:rsidR="001F22C8" w:rsidRPr="005A29C9" w:rsidRDefault="001F22C8" w:rsidP="001F22C8">
      <w:pPr>
        <w:pStyle w:val="ListParagraph"/>
        <w:numPr>
          <w:ilvl w:val="0"/>
          <w:numId w:val="5"/>
        </w:numPr>
        <w:spacing w:line="360" w:lineRule="auto"/>
        <w:jc w:val="both"/>
        <w:rPr>
          <w:rFonts w:asciiTheme="majorHAnsi" w:hAnsiTheme="majorHAnsi"/>
          <w:sz w:val="32"/>
          <w:szCs w:val="32"/>
        </w:rPr>
      </w:pPr>
      <w:r w:rsidRPr="005A29C9">
        <w:rPr>
          <w:rFonts w:asciiTheme="majorHAnsi" w:hAnsiTheme="majorHAnsi"/>
          <w:sz w:val="32"/>
          <w:szCs w:val="32"/>
        </w:rPr>
        <w:t>Wrong answering leads to minus marks.</w:t>
      </w:r>
    </w:p>
    <w:p w:rsidR="001F22C8" w:rsidRPr="005A29C9" w:rsidRDefault="001F22C8" w:rsidP="001F22C8">
      <w:pPr>
        <w:pStyle w:val="ListParagraph"/>
        <w:numPr>
          <w:ilvl w:val="0"/>
          <w:numId w:val="5"/>
        </w:numPr>
        <w:spacing w:line="360" w:lineRule="auto"/>
        <w:jc w:val="both"/>
        <w:rPr>
          <w:rFonts w:asciiTheme="majorHAnsi" w:hAnsiTheme="majorHAnsi"/>
          <w:sz w:val="32"/>
          <w:szCs w:val="32"/>
        </w:rPr>
      </w:pPr>
      <w:r w:rsidRPr="005A29C9">
        <w:rPr>
          <w:rFonts w:asciiTheme="majorHAnsi" w:hAnsiTheme="majorHAnsi"/>
          <w:sz w:val="32"/>
          <w:szCs w:val="32"/>
        </w:rPr>
        <w:t xml:space="preserve">OMR Sheet Answering </w:t>
      </w:r>
    </w:p>
    <w:p w:rsidR="001F22C8" w:rsidRPr="005A29C9" w:rsidRDefault="001F22C8" w:rsidP="001F22C8">
      <w:pPr>
        <w:pStyle w:val="ListParagraph"/>
        <w:numPr>
          <w:ilvl w:val="0"/>
          <w:numId w:val="5"/>
        </w:numPr>
        <w:spacing w:line="360" w:lineRule="auto"/>
        <w:jc w:val="both"/>
        <w:rPr>
          <w:rFonts w:asciiTheme="majorHAnsi" w:hAnsiTheme="majorHAnsi"/>
          <w:sz w:val="32"/>
          <w:szCs w:val="32"/>
        </w:rPr>
      </w:pPr>
      <w:r w:rsidRPr="005A29C9">
        <w:rPr>
          <w:rFonts w:asciiTheme="majorHAnsi" w:hAnsiTheme="majorHAnsi"/>
          <w:sz w:val="32"/>
          <w:szCs w:val="32"/>
        </w:rPr>
        <w:t>Candidate should bring black ball point pen for bubbling the OMR sheet.</w:t>
      </w:r>
    </w:p>
    <w:p w:rsidR="001F22C8" w:rsidRPr="005A29C9" w:rsidRDefault="001F22C8" w:rsidP="001F22C8">
      <w:pPr>
        <w:pStyle w:val="ListParagraph"/>
        <w:numPr>
          <w:ilvl w:val="0"/>
          <w:numId w:val="5"/>
        </w:numPr>
        <w:spacing w:line="360" w:lineRule="auto"/>
        <w:jc w:val="both"/>
        <w:rPr>
          <w:rFonts w:asciiTheme="majorHAnsi" w:hAnsiTheme="majorHAnsi"/>
          <w:sz w:val="32"/>
          <w:szCs w:val="32"/>
        </w:rPr>
      </w:pPr>
      <w:r w:rsidRPr="005A29C9">
        <w:rPr>
          <w:rFonts w:asciiTheme="majorHAnsi" w:hAnsiTheme="majorHAnsi"/>
          <w:sz w:val="32"/>
          <w:szCs w:val="32"/>
        </w:rPr>
        <w:t>Candidate should report at the examination center</w:t>
      </w:r>
      <w:r>
        <w:rPr>
          <w:rFonts w:asciiTheme="majorHAnsi" w:hAnsiTheme="majorHAnsi"/>
          <w:b/>
          <w:sz w:val="32"/>
          <w:szCs w:val="32"/>
        </w:rPr>
        <w:t xml:space="preserve"> (½) hour before  to </w:t>
      </w:r>
      <w:r w:rsidRPr="005A29C9">
        <w:rPr>
          <w:rFonts w:asciiTheme="majorHAnsi" w:hAnsiTheme="majorHAnsi"/>
          <w:b/>
          <w:sz w:val="32"/>
          <w:szCs w:val="32"/>
        </w:rPr>
        <w:t xml:space="preserve">the Examination hall </w:t>
      </w:r>
    </w:p>
    <w:p w:rsidR="001F22C8" w:rsidRPr="005A29C9" w:rsidRDefault="001F22C8" w:rsidP="001F22C8">
      <w:pPr>
        <w:pStyle w:val="ListParagraph"/>
        <w:numPr>
          <w:ilvl w:val="0"/>
          <w:numId w:val="5"/>
        </w:numPr>
        <w:spacing w:line="360" w:lineRule="auto"/>
        <w:jc w:val="both"/>
        <w:rPr>
          <w:rFonts w:asciiTheme="majorHAnsi" w:hAnsiTheme="majorHAnsi"/>
          <w:sz w:val="32"/>
          <w:szCs w:val="32"/>
        </w:rPr>
      </w:pPr>
      <w:r w:rsidRPr="005A29C9">
        <w:rPr>
          <w:rFonts w:asciiTheme="majorHAnsi" w:hAnsiTheme="majorHAnsi"/>
          <w:b/>
          <w:sz w:val="32"/>
          <w:szCs w:val="32"/>
        </w:rPr>
        <w:t xml:space="preserve"> </w:t>
      </w:r>
      <w:r w:rsidRPr="005A29C9">
        <w:rPr>
          <w:rFonts w:asciiTheme="majorHAnsi" w:hAnsiTheme="majorHAnsi"/>
          <w:sz w:val="32"/>
          <w:szCs w:val="32"/>
        </w:rPr>
        <w:t xml:space="preserve">As it is </w:t>
      </w:r>
      <w:proofErr w:type="gramStart"/>
      <w:r w:rsidRPr="005A29C9">
        <w:rPr>
          <w:rFonts w:asciiTheme="majorHAnsi" w:hAnsiTheme="majorHAnsi"/>
          <w:sz w:val="32"/>
          <w:szCs w:val="32"/>
        </w:rPr>
        <w:t>a</w:t>
      </w:r>
      <w:proofErr w:type="gramEnd"/>
      <w:r w:rsidRPr="005A29C9">
        <w:rPr>
          <w:rFonts w:asciiTheme="majorHAnsi" w:hAnsiTheme="majorHAnsi"/>
          <w:b/>
          <w:sz w:val="32"/>
          <w:szCs w:val="32"/>
        </w:rPr>
        <w:t xml:space="preserve"> </w:t>
      </w:r>
      <w:r w:rsidRPr="005A29C9">
        <w:rPr>
          <w:rFonts w:asciiTheme="majorHAnsi" w:hAnsiTheme="majorHAnsi"/>
          <w:sz w:val="32"/>
          <w:szCs w:val="32"/>
        </w:rPr>
        <w:t xml:space="preserve">OMR sheet answering and </w:t>
      </w:r>
      <w:r w:rsidRPr="005A29C9">
        <w:rPr>
          <w:rFonts w:asciiTheme="majorHAnsi" w:hAnsiTheme="majorHAnsi"/>
          <w:b/>
          <w:sz w:val="32"/>
          <w:szCs w:val="32"/>
        </w:rPr>
        <w:t>late comers are not allowed.</w:t>
      </w:r>
    </w:p>
    <w:p w:rsidR="001F22C8" w:rsidRDefault="001F22C8" w:rsidP="001F22C8">
      <w:pPr>
        <w:pStyle w:val="ListParagraph"/>
        <w:numPr>
          <w:ilvl w:val="0"/>
          <w:numId w:val="1"/>
        </w:numPr>
        <w:spacing w:line="240" w:lineRule="auto"/>
        <w:jc w:val="both"/>
        <w:rPr>
          <w:rFonts w:asciiTheme="majorHAnsi" w:hAnsiTheme="majorHAnsi"/>
          <w:sz w:val="32"/>
          <w:szCs w:val="32"/>
        </w:rPr>
      </w:pPr>
      <w:r w:rsidRPr="005A29C9">
        <w:rPr>
          <w:rFonts w:asciiTheme="majorHAnsi" w:hAnsiTheme="majorHAnsi"/>
          <w:sz w:val="32"/>
          <w:szCs w:val="32"/>
        </w:rPr>
        <w:t>Original Certificates pertaining to qualifications and experience of the candidates shall be verified at the time of demo / interview.</w:t>
      </w:r>
    </w:p>
    <w:p w:rsidR="001F22C8" w:rsidRPr="001F22C8" w:rsidRDefault="001F22C8" w:rsidP="001F22C8">
      <w:pPr>
        <w:pStyle w:val="ListParagraph"/>
        <w:spacing w:line="240" w:lineRule="auto"/>
        <w:jc w:val="both"/>
        <w:rPr>
          <w:rFonts w:asciiTheme="majorHAnsi" w:hAnsiTheme="majorHAnsi"/>
          <w:sz w:val="20"/>
          <w:szCs w:val="32"/>
        </w:rPr>
      </w:pPr>
    </w:p>
    <w:p w:rsidR="001F22C8" w:rsidRPr="005A29C9" w:rsidRDefault="001F22C8" w:rsidP="001F22C8">
      <w:pPr>
        <w:pStyle w:val="ListParagraph"/>
        <w:numPr>
          <w:ilvl w:val="0"/>
          <w:numId w:val="1"/>
        </w:numPr>
        <w:spacing w:line="360" w:lineRule="auto"/>
        <w:jc w:val="both"/>
        <w:rPr>
          <w:rFonts w:asciiTheme="majorHAnsi" w:hAnsiTheme="majorHAnsi"/>
          <w:sz w:val="32"/>
          <w:szCs w:val="32"/>
        </w:rPr>
      </w:pPr>
      <w:r>
        <w:rPr>
          <w:rFonts w:asciiTheme="majorHAnsi" w:hAnsiTheme="majorHAnsi"/>
          <w:sz w:val="32"/>
          <w:szCs w:val="32"/>
        </w:rPr>
        <w:t xml:space="preserve">Candidate should </w:t>
      </w:r>
      <w:r w:rsidRPr="00D844C3">
        <w:rPr>
          <w:rFonts w:asciiTheme="majorHAnsi" w:hAnsiTheme="majorHAnsi"/>
          <w:b/>
          <w:sz w:val="32"/>
          <w:szCs w:val="32"/>
        </w:rPr>
        <w:t>bring</w:t>
      </w:r>
      <w:r>
        <w:rPr>
          <w:rFonts w:asciiTheme="majorHAnsi" w:hAnsiTheme="majorHAnsi"/>
          <w:sz w:val="32"/>
          <w:szCs w:val="32"/>
        </w:rPr>
        <w:t xml:space="preserve"> </w:t>
      </w:r>
      <w:r w:rsidRPr="00D844C3">
        <w:rPr>
          <w:rFonts w:asciiTheme="majorHAnsi" w:hAnsiTheme="majorHAnsi"/>
          <w:b/>
          <w:sz w:val="32"/>
          <w:szCs w:val="32"/>
        </w:rPr>
        <w:t>Writing Pad</w:t>
      </w:r>
      <w:r>
        <w:rPr>
          <w:rFonts w:asciiTheme="majorHAnsi" w:hAnsiTheme="majorHAnsi"/>
          <w:sz w:val="32"/>
          <w:szCs w:val="32"/>
        </w:rPr>
        <w:t>.</w:t>
      </w:r>
    </w:p>
    <w:p w:rsidR="001F22C8" w:rsidRPr="005A29C9" w:rsidRDefault="001F22C8" w:rsidP="001F22C8">
      <w:pPr>
        <w:pStyle w:val="NoSpacing"/>
        <w:numPr>
          <w:ilvl w:val="0"/>
          <w:numId w:val="1"/>
        </w:numPr>
        <w:rPr>
          <w:b/>
          <w:sz w:val="32"/>
          <w:szCs w:val="32"/>
        </w:rPr>
      </w:pPr>
      <w:r w:rsidRPr="005A29C9">
        <w:rPr>
          <w:b/>
          <w:sz w:val="32"/>
          <w:szCs w:val="32"/>
        </w:rPr>
        <w:t>Please follow the website for up to date information until the announcement of results.</w:t>
      </w:r>
    </w:p>
    <w:p w:rsidR="001F22C8" w:rsidRPr="001F22C8" w:rsidRDefault="001F22C8" w:rsidP="001F22C8">
      <w:pPr>
        <w:pStyle w:val="ListParagraph"/>
        <w:spacing w:line="240" w:lineRule="auto"/>
        <w:jc w:val="both"/>
        <w:rPr>
          <w:rFonts w:asciiTheme="majorHAnsi" w:hAnsiTheme="majorHAnsi"/>
          <w:sz w:val="18"/>
          <w:szCs w:val="32"/>
        </w:rPr>
      </w:pPr>
    </w:p>
    <w:p w:rsidR="000F075B" w:rsidRPr="001F22C8" w:rsidRDefault="001F22C8" w:rsidP="001F22C8">
      <w:pPr>
        <w:pStyle w:val="ListParagraph"/>
        <w:spacing w:line="240" w:lineRule="auto"/>
        <w:ind w:left="7200"/>
        <w:rPr>
          <w:rFonts w:asciiTheme="majorHAnsi" w:hAnsiTheme="majorHAnsi"/>
          <w:sz w:val="32"/>
          <w:szCs w:val="32"/>
        </w:rPr>
      </w:pPr>
      <w:proofErr w:type="gramStart"/>
      <w:r>
        <w:rPr>
          <w:rFonts w:asciiTheme="majorHAnsi" w:hAnsiTheme="majorHAnsi"/>
          <w:sz w:val="32"/>
          <w:szCs w:val="32"/>
        </w:rPr>
        <w:t>For</w:t>
      </w:r>
      <w:r w:rsidRPr="005A29C9">
        <w:rPr>
          <w:rFonts w:asciiTheme="majorHAnsi" w:hAnsiTheme="majorHAnsi"/>
          <w:sz w:val="32"/>
          <w:szCs w:val="32"/>
        </w:rPr>
        <w:t xml:space="preserve">  Secretary</w:t>
      </w:r>
      <w:proofErr w:type="gramEnd"/>
    </w:p>
    <w:sectPr w:rsidR="000F075B" w:rsidRPr="001F22C8" w:rsidSect="001F22C8">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09EC"/>
    <w:multiLevelType w:val="hybridMultilevel"/>
    <w:tmpl w:val="B282C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52864"/>
    <w:multiLevelType w:val="hybridMultilevel"/>
    <w:tmpl w:val="6DAC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424FD"/>
    <w:multiLevelType w:val="hybridMultilevel"/>
    <w:tmpl w:val="F350CADA"/>
    <w:lvl w:ilvl="0" w:tplc="E340C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7A6C34"/>
    <w:multiLevelType w:val="hybridMultilevel"/>
    <w:tmpl w:val="C0CE5090"/>
    <w:lvl w:ilvl="0" w:tplc="0409000B">
      <w:start w:val="1"/>
      <w:numFmt w:val="bullet"/>
      <w:lvlText w:val=""/>
      <w:lvlJc w:val="left"/>
      <w:pPr>
        <w:ind w:left="1440" w:hanging="108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F56A2"/>
    <w:multiLevelType w:val="hybridMultilevel"/>
    <w:tmpl w:val="A0EAA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F22C8"/>
    <w:rsid w:val="000F075B"/>
    <w:rsid w:val="001F22C8"/>
    <w:rsid w:val="00520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C8"/>
    <w:pPr>
      <w:ind w:left="720"/>
      <w:contextualSpacing/>
    </w:pPr>
    <w:rPr>
      <w:szCs w:val="20"/>
      <w:lang w:bidi="hi-IN"/>
    </w:rPr>
  </w:style>
  <w:style w:type="table" w:styleId="TableGrid">
    <w:name w:val="Table Grid"/>
    <w:basedOn w:val="TableNormal"/>
    <w:uiPriority w:val="59"/>
    <w:rsid w:val="001F22C8"/>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F22C8"/>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dc:creator>
  <cp:lastModifiedBy>ACAD</cp:lastModifiedBy>
  <cp:revision>2</cp:revision>
  <dcterms:created xsi:type="dcterms:W3CDTF">2016-07-14T15:23:00Z</dcterms:created>
  <dcterms:modified xsi:type="dcterms:W3CDTF">2016-07-14T15:26:00Z</dcterms:modified>
</cp:coreProperties>
</file>